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fotografii i multimediów o numerze referencyjnym: OP/03/2026/5313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fotografii i multimediów, ponieważ chcę pracować w roli, która łączy planowanie sesji, postprodukcję i przygotowanie treści do publikacji w kanałach marketingowych.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proces od koncepcji i organizacji zdjęć (plener/studio/techniczne) po obróbkę i finalne formaty. Łączę myślenie fotografa i grafika, dbając o spójność wizualną oraz jakość materiałów przy różnych wymaganiach publikacyjnych.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projektowa z kilkoma interesariuszami, szybkie iteracje pod kampanie oraz kontrola jakości przed publikacją — w takim trybie potrafię porządkować priorytety i jasno uzgadniać warianty. Usprawniałem workflow (szablony, checklisty, powtarzalne eksporty), co skracało czas przygotowania paczek materiałów o ok. 20% i ograniczało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pełny zestaw treści: od zdjęć, przez grafikę rastrową i wektorową, po krótkie animacje oraz montaż wideo/audio — tak, by komunikacja była konsekwentna w różnych mediach.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bibliotekę materiałów i standardy eksportu pod główne kanały publikacji, aby zespół szybciej wdrażał nowe kreacje.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https://v4.jobtime.pl/list-motywacyjny-wzor/technik-fotografii-i-multimediow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CF6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fotografii i multimediów</dc:title>
  <dc:description>Wzór listu motywacyjnego wygenerowany z JobTime.pl</dc:description>
  <dc:subject/>
  <cp:keywords/>
  <cp:category/>
  <cp:lastModifiedBy/>
  <dcterms:created xsi:type="dcterms:W3CDTF">2026-03-18T15:48:33+01:00</dcterms:created>
  <dcterms:modified xsi:type="dcterms:W3CDTF">2026-03-18T15:48:33+01:00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